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E3C8" w14:textId="7F455508" w:rsidR="007F0A68" w:rsidRPr="00DD65C8" w:rsidRDefault="007F0A68" w:rsidP="001F0D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F26D354" w14:textId="77777777" w:rsidR="00DD65C8" w:rsidRDefault="00DD65C8" w:rsidP="001F0D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333DEDD0" w14:textId="34918EFA" w:rsidR="007F0A68" w:rsidRPr="007F0AC7" w:rsidRDefault="00DD65C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</w:t>
      </w:r>
      <w:r w:rsidR="007F0A68" w:rsidRPr="007F0AC7">
        <w:rPr>
          <w:rFonts w:ascii="Arial" w:hAnsi="Arial" w:cs="Arial"/>
          <w:color w:val="000000"/>
          <w:sz w:val="18"/>
          <w:szCs w:val="18"/>
          <w:lang w:val="en-US"/>
        </w:rPr>
        <w:t>ccording to Regulation (EC) No. 1907/2006</w:t>
      </w:r>
    </w:p>
    <w:p w14:paraId="69D90945" w14:textId="7CF97EF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Version </w:t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.0 Revision Date </w:t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2020-</w:t>
      </w:r>
      <w:r w:rsidR="00BC32B0">
        <w:rPr>
          <w:rFonts w:ascii="Arial" w:hAnsi="Arial" w:cs="Arial"/>
          <w:color w:val="000000"/>
          <w:sz w:val="18"/>
          <w:szCs w:val="18"/>
          <w:lang w:val="en-US"/>
        </w:rPr>
        <w:t>04-22</w:t>
      </w:r>
    </w:p>
    <w:p w14:paraId="0FDAEBE4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6458B8F" w14:textId="12D86BF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Print Date </w:t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fldChar w:fldCharType="begin"/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instrText xml:space="preserve"> DATE \@ "MMMM d, yyyy" </w:instrText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fldChar w:fldCharType="separate"/>
      </w:r>
      <w:r w:rsidR="003D2F12">
        <w:rPr>
          <w:rFonts w:ascii="Arial" w:hAnsi="Arial" w:cs="Arial"/>
          <w:noProof/>
          <w:color w:val="000000"/>
          <w:sz w:val="18"/>
          <w:szCs w:val="18"/>
          <w:lang w:val="en-US"/>
        </w:rPr>
        <w:t>May 25, 2023</w:t>
      </w:r>
      <w:r w:rsidR="004F3DD6">
        <w:rPr>
          <w:rFonts w:ascii="Arial" w:hAnsi="Arial" w:cs="Arial"/>
          <w:color w:val="000000"/>
          <w:sz w:val="18"/>
          <w:szCs w:val="18"/>
          <w:lang w:val="en-US"/>
        </w:rPr>
        <w:fldChar w:fldCharType="end"/>
      </w:r>
    </w:p>
    <w:p w14:paraId="7507D193" w14:textId="04B65D1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GENERIC EU MSDS - NO COUNTRY SPECIFIC DATA - NO OEL DATA</w:t>
      </w:r>
    </w:p>
    <w:p w14:paraId="631D3648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47FFF26E" w14:textId="2E8C5C4F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1: Identification of the substance/mixture and of the company/undertaking</w:t>
      </w:r>
    </w:p>
    <w:p w14:paraId="410453E2" w14:textId="77777777" w:rsidR="007F0A68" w:rsidRPr="006A4B3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6A4B3D">
        <w:rPr>
          <w:rFonts w:ascii="Arial" w:hAnsi="Arial" w:cs="Arial"/>
          <w:bCs/>
          <w:color w:val="000000"/>
          <w:sz w:val="18"/>
          <w:szCs w:val="18"/>
          <w:lang w:val="en-US"/>
        </w:rPr>
        <w:t>1.1 Product identifiers</w:t>
      </w:r>
    </w:p>
    <w:p w14:paraId="5E12CA7C" w14:textId="243A83FE" w:rsidR="007F0A68" w:rsidRPr="00E07B3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Product name:</w:t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proofErr w:type="spellStart"/>
      <w:r w:rsidR="00E07B38" w:rsidRPr="00A31D2A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Naveni</w:t>
      </w:r>
      <w:proofErr w:type="spellEnd"/>
      <w:r w:rsidR="00704411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 xml:space="preserve"> PD1/PD-L1 Atto647N</w:t>
      </w:r>
    </w:p>
    <w:p w14:paraId="12F598F3" w14:textId="36EB665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E07B38">
        <w:rPr>
          <w:rFonts w:ascii="Arial" w:hAnsi="Arial" w:cs="Arial"/>
          <w:color w:val="000000"/>
          <w:sz w:val="18"/>
          <w:szCs w:val="18"/>
          <w:lang w:val="en-US"/>
        </w:rPr>
        <w:t>Brand:</w:t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E07B38">
        <w:rPr>
          <w:rFonts w:ascii="Arial" w:hAnsi="Arial" w:cs="Arial"/>
          <w:color w:val="000000"/>
          <w:sz w:val="18"/>
          <w:szCs w:val="18"/>
          <w:lang w:val="en-US"/>
        </w:rPr>
        <w:t>Navinci</w:t>
      </w:r>
      <w:r w:rsidR="006A4B3D" w:rsidRPr="00E07B38">
        <w:rPr>
          <w:rFonts w:ascii="Arial" w:hAnsi="Arial" w:cs="Arial"/>
          <w:color w:val="000000"/>
          <w:sz w:val="18"/>
          <w:szCs w:val="18"/>
          <w:lang w:val="en-US"/>
        </w:rPr>
        <w:t xml:space="preserve"> Diagnostic</w:t>
      </w:r>
      <w:r w:rsidR="00C85A4A" w:rsidRPr="00E07B38">
        <w:rPr>
          <w:rFonts w:ascii="Arial" w:hAnsi="Arial" w:cs="Arial"/>
          <w:color w:val="000000"/>
          <w:sz w:val="18"/>
          <w:szCs w:val="18"/>
          <w:lang w:val="en-US"/>
        </w:rPr>
        <w:t>s</w:t>
      </w:r>
      <w:r w:rsidR="007345C8">
        <w:rPr>
          <w:rFonts w:ascii="Arial" w:hAnsi="Arial" w:cs="Arial"/>
          <w:color w:val="000000"/>
          <w:sz w:val="18"/>
          <w:szCs w:val="18"/>
          <w:lang w:val="en-US"/>
        </w:rPr>
        <w:t xml:space="preserve"> AB</w:t>
      </w:r>
    </w:p>
    <w:p w14:paraId="4EE8735B" w14:textId="45BA28EE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REACH No.: </w:t>
      </w:r>
      <w:r>
        <w:tab/>
      </w:r>
      <w:r>
        <w:tab/>
      </w:r>
      <w:r>
        <w:tab/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 registration number is not available for this substance as the substance or its uses are </w:t>
      </w:r>
      <w:r w:rsidR="30D4B762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exempt</w:t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from registration, the annual tonnage does not require </w:t>
      </w:r>
      <w:r w:rsidR="53733ACA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registration</w:t>
      </w:r>
      <w:r w:rsidR="005E0437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,</w:t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or the registration is envisaged for a later registration deadline.</w:t>
      </w:r>
    </w:p>
    <w:p w14:paraId="0479DE34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783B90D" w14:textId="77777777" w:rsidR="006A4B3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1.2 Relevant identified uses of the substance or mixture and uses advised against</w:t>
      </w:r>
      <w:r w:rsid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</w:p>
    <w:p w14:paraId="4054E397" w14:textId="1189452C" w:rsidR="007F0A6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Identified </w:t>
      </w:r>
      <w:r w:rsidR="005E0437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uses:</w:t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>
        <w:tab/>
      </w:r>
      <w:r>
        <w:tab/>
      </w:r>
      <w:r>
        <w:tab/>
      </w: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Laboratory </w:t>
      </w:r>
      <w:r w:rsidR="00E07B38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reagents,</w:t>
      </w:r>
      <w:r w:rsidR="006A4B3D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“For research use only</w:t>
      </w:r>
      <w:r w:rsidR="2A64CBA0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”,</w:t>
      </w:r>
      <w:r w:rsidR="00E07B38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not for human </w:t>
      </w:r>
      <w:proofErr w:type="gramStart"/>
      <w:r w:rsidR="00E07B38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use</w:t>
      </w:r>
      <w:proofErr w:type="gramEnd"/>
    </w:p>
    <w:p w14:paraId="11214E18" w14:textId="73C99B5F" w:rsidR="00E07B38" w:rsidRPr="007F0AC7" w:rsidRDefault="00E07B3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FE8C6AA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13ABE94E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1.3 Details of the supplier of the safety data sheet</w:t>
      </w:r>
    </w:p>
    <w:p w14:paraId="72798951" w14:textId="77777777" w:rsidR="008D2C99" w:rsidRDefault="007F0A68" w:rsidP="008D2C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Company: </w:t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E07B38">
        <w:rPr>
          <w:rFonts w:ascii="Arial" w:hAnsi="Arial" w:cs="Arial"/>
          <w:color w:val="000000"/>
          <w:sz w:val="18"/>
          <w:szCs w:val="18"/>
          <w:lang w:val="en-US"/>
        </w:rPr>
        <w:t>Navinci Diagnostics AB</w:t>
      </w:r>
    </w:p>
    <w:p w14:paraId="49D49E10" w14:textId="77777777" w:rsid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BMC</w:t>
      </w:r>
    </w:p>
    <w:p w14:paraId="292C7D24" w14:textId="77777777" w:rsid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E07B38">
        <w:rPr>
          <w:rFonts w:ascii="Arial" w:hAnsi="Arial" w:cs="Arial"/>
          <w:color w:val="000000"/>
          <w:sz w:val="18"/>
          <w:szCs w:val="18"/>
          <w:lang w:val="en-US"/>
        </w:rPr>
        <w:t>Husargatan 3 (D</w:t>
      </w:r>
      <w:r w:rsidR="00E07B38" w:rsidRPr="00E07B38">
        <w:rPr>
          <w:rFonts w:ascii="Arial" w:hAnsi="Arial" w:cs="Arial"/>
          <w:color w:val="000000"/>
          <w:sz w:val="18"/>
          <w:szCs w:val="18"/>
          <w:lang w:val="en-US"/>
        </w:rPr>
        <w:t>11, level 1</w:t>
      </w:r>
      <w:r w:rsidRPr="00E07B38">
        <w:rPr>
          <w:rFonts w:ascii="Arial" w:hAnsi="Arial" w:cs="Arial"/>
          <w:color w:val="000000"/>
          <w:sz w:val="18"/>
          <w:szCs w:val="18"/>
          <w:lang w:val="en-US"/>
        </w:rPr>
        <w:t>)</w:t>
      </w:r>
    </w:p>
    <w:p w14:paraId="6949D67B" w14:textId="0377E22D" w:rsidR="007F0A68" w:rsidRP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D2C99">
        <w:rPr>
          <w:rFonts w:ascii="Arial" w:hAnsi="Arial" w:cs="Arial"/>
          <w:color w:val="000000"/>
          <w:sz w:val="18"/>
          <w:szCs w:val="18"/>
          <w:lang w:val="en-US"/>
        </w:rPr>
        <w:t>75</w:t>
      </w:r>
      <w:r w:rsidR="00043AF4" w:rsidRPr="008D2C99">
        <w:rPr>
          <w:rFonts w:ascii="Arial" w:hAnsi="Arial" w:cs="Arial"/>
          <w:color w:val="000000"/>
          <w:sz w:val="18"/>
          <w:szCs w:val="18"/>
          <w:lang w:val="en-US"/>
        </w:rPr>
        <w:t xml:space="preserve"> 124</w:t>
      </w:r>
      <w:r w:rsidRPr="008D2C99">
        <w:rPr>
          <w:rFonts w:ascii="Arial" w:hAnsi="Arial" w:cs="Arial"/>
          <w:color w:val="000000"/>
          <w:sz w:val="18"/>
          <w:szCs w:val="18"/>
          <w:lang w:val="en-US"/>
        </w:rPr>
        <w:t xml:space="preserve"> Uppsala, Sweden</w:t>
      </w:r>
    </w:p>
    <w:p w14:paraId="363D5DC9" w14:textId="676A5A38" w:rsidR="008D2C99" w:rsidRPr="008D2C99" w:rsidRDefault="007F0A68" w:rsidP="008D2C9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D2C99">
        <w:rPr>
          <w:rFonts w:ascii="Arial" w:hAnsi="Arial" w:cs="Arial"/>
          <w:color w:val="000000"/>
          <w:sz w:val="18"/>
          <w:szCs w:val="18"/>
          <w:lang w:val="en-US"/>
        </w:rPr>
        <w:t xml:space="preserve">Contact: </w:t>
      </w:r>
      <w:r w:rsidR="006A4B3D" w:rsidRPr="008D2C99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8D2C99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6A4B3D" w:rsidRPr="008D2C99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95087B">
        <w:rPr>
          <w:rFonts w:ascii="Arial" w:hAnsi="Arial" w:cs="Arial"/>
          <w:color w:val="000000"/>
          <w:sz w:val="18"/>
          <w:szCs w:val="18"/>
          <w:lang w:val="en-US"/>
        </w:rPr>
        <w:t>contact@navinci.se</w:t>
      </w:r>
    </w:p>
    <w:p w14:paraId="765823FB" w14:textId="6F840193" w:rsidR="007F0A68" w:rsidRPr="008D2C99" w:rsidRDefault="007F0A68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54288E">
        <w:rPr>
          <w:rFonts w:ascii="Arial" w:hAnsi="Arial" w:cs="Arial"/>
          <w:color w:val="000000"/>
          <w:sz w:val="18"/>
          <w:szCs w:val="18"/>
          <w:lang w:val="en-US"/>
        </w:rPr>
        <w:t xml:space="preserve">Tel: </w:t>
      </w:r>
      <w:r w:rsidR="00B8181B" w:rsidRPr="0054288E">
        <w:rPr>
          <w:rFonts w:ascii="Arial" w:hAnsi="Arial" w:cs="Arial"/>
          <w:color w:val="000000"/>
          <w:sz w:val="18"/>
          <w:szCs w:val="18"/>
          <w:lang w:val="en-US"/>
        </w:rPr>
        <w:t>+(46)</w:t>
      </w:r>
      <w:r w:rsidR="00171514">
        <w:rPr>
          <w:rFonts w:ascii="Arial" w:hAnsi="Arial" w:cs="Arial"/>
          <w:color w:val="000000"/>
          <w:sz w:val="18"/>
          <w:szCs w:val="18"/>
          <w:lang w:val="en-US"/>
        </w:rPr>
        <w:t>764255911</w:t>
      </w:r>
    </w:p>
    <w:p w14:paraId="18C33821" w14:textId="77777777" w:rsidR="007F0A68" w:rsidRPr="0054288E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AC547A0" w14:textId="650CD097" w:rsidR="007F0A68" w:rsidRPr="0054288E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54288E">
        <w:rPr>
          <w:rFonts w:ascii="Arial" w:hAnsi="Arial" w:cs="Arial"/>
          <w:bCs/>
          <w:color w:val="000000"/>
          <w:sz w:val="18"/>
          <w:szCs w:val="18"/>
          <w:lang w:val="en-US"/>
        </w:rPr>
        <w:t>1.4 Emergency telephone number</w:t>
      </w:r>
      <w:r w:rsidR="00E07B3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54288E">
        <w:rPr>
          <w:rFonts w:ascii="Arial" w:hAnsi="Arial" w:cs="Arial"/>
          <w:color w:val="000000"/>
          <w:sz w:val="18"/>
          <w:szCs w:val="18"/>
          <w:lang w:val="en-US"/>
        </w:rPr>
        <w:t xml:space="preserve">Emergency Phone </w:t>
      </w:r>
      <w:r w:rsidR="006A4B3D">
        <w:rPr>
          <w:rFonts w:ascii="Arial" w:hAnsi="Arial" w:cs="Arial"/>
          <w:color w:val="000000"/>
          <w:sz w:val="18"/>
          <w:szCs w:val="18"/>
          <w:lang w:val="en-US"/>
        </w:rPr>
        <w:t>number</w:t>
      </w:r>
      <w:r w:rsidRPr="0054288E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hyperlink r:id="rId9" w:history="1">
        <w:r w:rsidR="00F0511F" w:rsidRPr="00F0511F">
          <w:rPr>
            <w:rStyle w:val="Hyperlink"/>
            <w:rFonts w:ascii="Arial" w:hAnsi="Arial" w:cs="Arial"/>
            <w:sz w:val="18"/>
            <w:szCs w:val="18"/>
          </w:rPr>
          <w:t>+46 730214726</w:t>
        </w:r>
      </w:hyperlink>
    </w:p>
    <w:p w14:paraId="4D596C03" w14:textId="4D0E6A52" w:rsidR="007F0A68" w:rsidRPr="0077349E" w:rsidRDefault="0077349E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</w:rPr>
      </w:pPr>
      <w:r w:rsidRPr="240F5CB7">
        <w:rPr>
          <w:rFonts w:ascii="Arial" w:hAnsi="Arial" w:cs="Arial"/>
          <w:color w:val="000000" w:themeColor="text1"/>
          <w:sz w:val="18"/>
          <w:szCs w:val="18"/>
        </w:rPr>
        <w:t xml:space="preserve">With acute danger to life, </w:t>
      </w:r>
      <w:r w:rsidR="32417B41" w:rsidRPr="240F5CB7">
        <w:rPr>
          <w:rFonts w:ascii="Arial" w:hAnsi="Arial" w:cs="Arial"/>
          <w:color w:val="000000" w:themeColor="text1"/>
          <w:sz w:val="18"/>
          <w:szCs w:val="18"/>
        </w:rPr>
        <w:t>property,</w:t>
      </w:r>
      <w:r w:rsidRPr="240F5CB7">
        <w:rPr>
          <w:rFonts w:ascii="Arial" w:hAnsi="Arial" w:cs="Arial"/>
          <w:color w:val="000000" w:themeColor="text1"/>
          <w:sz w:val="18"/>
          <w:szCs w:val="18"/>
        </w:rPr>
        <w:t xml:space="preserve"> or environment </w:t>
      </w:r>
      <w:r w:rsidR="00C2575F" w:rsidRPr="240F5CB7">
        <w:rPr>
          <w:rFonts w:ascii="Arial" w:hAnsi="Arial" w:cs="Arial"/>
          <w:color w:val="000000" w:themeColor="text1"/>
          <w:sz w:val="18"/>
          <w:szCs w:val="18"/>
        </w:rPr>
        <w:t>–</w:t>
      </w:r>
      <w:r w:rsidRPr="240F5CB7">
        <w:rPr>
          <w:rFonts w:ascii="Arial" w:hAnsi="Arial" w:cs="Arial"/>
          <w:color w:val="000000" w:themeColor="text1"/>
          <w:sz w:val="18"/>
          <w:szCs w:val="18"/>
        </w:rPr>
        <w:t xml:space="preserve"> 112</w:t>
      </w:r>
    </w:p>
    <w:p w14:paraId="5AEA4D9E" w14:textId="77777777" w:rsidR="0054288E" w:rsidRPr="007F0AC7" w:rsidRDefault="0054288E" w:rsidP="008D2C99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sv-SE"/>
        </w:rPr>
      </w:pPr>
      <w:r w:rsidRPr="007F0AC7">
        <w:rPr>
          <w:rFonts w:ascii="Arial" w:hAnsi="Arial" w:cs="Arial"/>
          <w:color w:val="000000"/>
          <w:sz w:val="18"/>
          <w:szCs w:val="18"/>
          <w:lang w:val="sv-SE"/>
        </w:rPr>
        <w:t>Vid akut fara för liv, egendom eller miljö - 112</w:t>
      </w:r>
    </w:p>
    <w:p w14:paraId="4A50F0A8" w14:textId="77777777" w:rsidR="007F0AC7" w:rsidRPr="0054288E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sv-SE"/>
        </w:rPr>
      </w:pPr>
    </w:p>
    <w:p w14:paraId="7A919357" w14:textId="575A9D49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2: Hazards identification</w:t>
      </w:r>
    </w:p>
    <w:p w14:paraId="3DCE7228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2.1 Classification of the substance or mixture</w:t>
      </w:r>
    </w:p>
    <w:p w14:paraId="33FE449F" w14:textId="77777777" w:rsidR="007F0A68" w:rsidRPr="007F0AC7" w:rsidRDefault="007F0A68" w:rsidP="008D2C99">
      <w:pPr>
        <w:autoSpaceDE w:val="0"/>
        <w:autoSpaceDN w:val="0"/>
        <w:adjustRightInd w:val="0"/>
        <w:spacing w:after="0" w:line="240" w:lineRule="auto"/>
        <w:ind w:left="288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 hazardous substance or mixture according to Regulation (EC) No. 1272/2008.</w:t>
      </w:r>
    </w:p>
    <w:p w14:paraId="3C9B444E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2.2 Label elements</w:t>
      </w:r>
    </w:p>
    <w:p w14:paraId="2B98352F" w14:textId="77777777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 hazardous substance or mixture according to Regulation (EC) No. 1272/2008.</w:t>
      </w:r>
    </w:p>
    <w:p w14:paraId="093D258B" w14:textId="7AAC96C3" w:rsidR="007F0A6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2.3 Other hazards </w:t>
      </w:r>
      <w:r w:rsidR="005A2392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905362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A2392">
        <w:rPr>
          <w:rFonts w:ascii="Arial" w:hAnsi="Arial" w:cs="Arial"/>
          <w:color w:val="000000"/>
          <w:sz w:val="18"/>
          <w:szCs w:val="18"/>
          <w:lang w:val="en-US"/>
        </w:rPr>
        <w:t>N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one</w:t>
      </w:r>
    </w:p>
    <w:p w14:paraId="3A310A45" w14:textId="421FF2E7" w:rsidR="005A2392" w:rsidRPr="007F0AC7" w:rsidRDefault="005A2392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2.4 Potential health effects </w:t>
      </w:r>
      <w:r>
        <w:tab/>
      </w:r>
      <w:r w:rsidR="00A43762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Avoid contact and inhalation. To our knowledge, the hazards of this material have not been thoroughly investigated. We recommend handling all chemicals with </w:t>
      </w:r>
      <w:r w:rsidR="484E095C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caution</w:t>
      </w:r>
      <w:r w:rsidR="00A43762" w:rsidRPr="240F5CB7">
        <w:rPr>
          <w:rFonts w:ascii="Arial" w:hAnsi="Arial" w:cs="Arial"/>
          <w:color w:val="000000" w:themeColor="text1"/>
          <w:sz w:val="18"/>
          <w:szCs w:val="18"/>
          <w:lang w:val="en-US"/>
        </w:rPr>
        <w:t>.</w:t>
      </w:r>
    </w:p>
    <w:p w14:paraId="4685275B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301AFC07" w14:textId="269B571B" w:rsidR="0001711C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3: Composition/information on ingredients</w:t>
      </w:r>
    </w:p>
    <w:p w14:paraId="700B0225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3.2 Mixtures</w:t>
      </w:r>
    </w:p>
    <w:p w14:paraId="57B6AF61" w14:textId="77777777" w:rsidR="009034ED" w:rsidRPr="000E68F2" w:rsidRDefault="009034ED" w:rsidP="00903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0E68F2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KIT COMPONENTS:</w:t>
      </w:r>
    </w:p>
    <w:p w14:paraId="1672F8C8" w14:textId="77777777" w:rsidR="009034ED" w:rsidRPr="00A65EDE" w:rsidRDefault="009034ED" w:rsidP="009034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10485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4111"/>
      </w:tblGrid>
      <w:tr w:rsidR="00F070C4" w:rsidRPr="00F070C4" w14:paraId="095C2470" w14:textId="77777777" w:rsidTr="001B26DC">
        <w:trPr>
          <w:cantSplit/>
        </w:trPr>
        <w:tc>
          <w:tcPr>
            <w:tcW w:w="2689" w:type="dxa"/>
            <w:vAlign w:val="center"/>
          </w:tcPr>
          <w:p w14:paraId="53BEC149" w14:textId="77777777" w:rsidR="009034ED" w:rsidRPr="00F070C4" w:rsidRDefault="009034ED" w:rsidP="001E7FF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Product Description</w:t>
            </w:r>
          </w:p>
        </w:tc>
        <w:tc>
          <w:tcPr>
            <w:tcW w:w="1984" w:type="dxa"/>
            <w:vAlign w:val="center"/>
          </w:tcPr>
          <w:p w14:paraId="5809E2F0" w14:textId="77777777" w:rsidR="009034ED" w:rsidRPr="00F070C4" w:rsidRDefault="009034ED" w:rsidP="001E7FF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Pictogram</w:t>
            </w:r>
          </w:p>
        </w:tc>
        <w:tc>
          <w:tcPr>
            <w:tcW w:w="1701" w:type="dxa"/>
            <w:vAlign w:val="center"/>
          </w:tcPr>
          <w:p w14:paraId="0E53EDBA" w14:textId="77777777" w:rsidR="009034ED" w:rsidRPr="00F070C4" w:rsidRDefault="009034ED" w:rsidP="001E7FF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Hazard Statement </w:t>
            </w:r>
          </w:p>
        </w:tc>
        <w:tc>
          <w:tcPr>
            <w:tcW w:w="4111" w:type="dxa"/>
            <w:vAlign w:val="center"/>
          </w:tcPr>
          <w:p w14:paraId="44D3B88F" w14:textId="77777777" w:rsidR="009034ED" w:rsidRPr="00F070C4" w:rsidRDefault="009034ED" w:rsidP="001E7FF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Complementary Information</w:t>
            </w:r>
          </w:p>
        </w:tc>
      </w:tr>
      <w:tr w:rsidR="00F070C4" w:rsidRPr="00F070C4" w14:paraId="1D0DEF4A" w14:textId="77777777" w:rsidTr="001B26DC">
        <w:trPr>
          <w:cantSplit/>
        </w:trPr>
        <w:tc>
          <w:tcPr>
            <w:tcW w:w="2689" w:type="dxa"/>
            <w:vAlign w:val="center"/>
          </w:tcPr>
          <w:p w14:paraId="1EA43ED6" w14:textId="58889747" w:rsidR="009034ED" w:rsidRPr="00F070C4" w:rsidRDefault="001012C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Navenibody</w:t>
            </w:r>
            <w:proofErr w:type="spellEnd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0441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FC670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14:paraId="71A088F8" w14:textId="77777777" w:rsidR="009034ED" w:rsidRDefault="009703C1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NB.1.100.06</w:t>
            </w:r>
          </w:p>
          <w:p w14:paraId="2EEE920A" w14:textId="0327991E" w:rsidR="00F515DA" w:rsidRPr="00F070C4" w:rsidRDefault="00F515DA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116549B3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75C9171D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3E88B17D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325EE40D" w14:textId="77777777" w:rsidTr="001B26DC">
        <w:trPr>
          <w:cantSplit/>
        </w:trPr>
        <w:tc>
          <w:tcPr>
            <w:tcW w:w="2689" w:type="dxa"/>
            <w:vAlign w:val="center"/>
          </w:tcPr>
          <w:p w14:paraId="76388290" w14:textId="643ECE98" w:rsidR="009034ED" w:rsidRPr="00F070C4" w:rsidRDefault="001012C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Navenibody</w:t>
            </w:r>
            <w:proofErr w:type="spellEnd"/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70441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R</w:t>
            </w:r>
            <w:r w:rsidR="00FC670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14:paraId="75B619D9" w14:textId="77777777" w:rsidR="001B26DC" w:rsidRDefault="00F070C4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="009703C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B.1.100.07</w:t>
            </w:r>
          </w:p>
          <w:p w14:paraId="3AA1AC6B" w14:textId="660A972F" w:rsidR="00F515DA" w:rsidRPr="00F070C4" w:rsidRDefault="00F515DA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67606A19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78D32A21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58042727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499D1C2A" w14:textId="77777777" w:rsidTr="001B26DC">
        <w:trPr>
          <w:cantSplit/>
        </w:trPr>
        <w:tc>
          <w:tcPr>
            <w:tcW w:w="2689" w:type="dxa"/>
            <w:vAlign w:val="center"/>
          </w:tcPr>
          <w:p w14:paraId="7D5F9B3D" w14:textId="6E451CBD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Block</w:t>
            </w:r>
            <w:r w:rsidR="001012CD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3264AF8" w14:textId="77777777" w:rsidR="009034ED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="00E61A1B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T</w:t>
            </w: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.1.100.01</w:t>
            </w:r>
          </w:p>
          <w:p w14:paraId="57D36F2A" w14:textId="32266C66" w:rsidR="00F515DA" w:rsidRPr="00F070C4" w:rsidRDefault="00F515DA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4,0 ml</w:t>
            </w:r>
          </w:p>
        </w:tc>
        <w:tc>
          <w:tcPr>
            <w:tcW w:w="1984" w:type="dxa"/>
            <w:vAlign w:val="center"/>
          </w:tcPr>
          <w:p w14:paraId="655C8FC6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2B047FE3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66AB02F3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120080E1" w14:textId="77777777" w:rsidTr="001B26DC">
        <w:trPr>
          <w:cantSplit/>
        </w:trPr>
        <w:tc>
          <w:tcPr>
            <w:tcW w:w="2689" w:type="dxa"/>
            <w:vAlign w:val="center"/>
          </w:tcPr>
          <w:p w14:paraId="2B4E42B6" w14:textId="0B205484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Diluent</w:t>
            </w:r>
            <w:r w:rsidR="001012CD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3ECE244" w14:textId="77777777" w:rsidR="009034ED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="00E61A1B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</w:t>
            </w: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.1.100.0</w:t>
            </w:r>
            <w:r w:rsidR="00E61A1B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  <w:p w14:paraId="74621695" w14:textId="602F7222" w:rsidR="00F515DA" w:rsidRPr="00F070C4" w:rsidRDefault="00F515DA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Volume – 8,0 ml</w:t>
            </w:r>
          </w:p>
        </w:tc>
        <w:tc>
          <w:tcPr>
            <w:tcW w:w="1984" w:type="dxa"/>
            <w:vAlign w:val="center"/>
          </w:tcPr>
          <w:p w14:paraId="7209437E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Not Applicable.</w:t>
            </w:r>
          </w:p>
        </w:tc>
        <w:tc>
          <w:tcPr>
            <w:tcW w:w="1701" w:type="dxa"/>
            <w:vAlign w:val="center"/>
          </w:tcPr>
          <w:p w14:paraId="686F323B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0CE6EC36" w14:textId="77777777" w:rsidR="009034ED" w:rsidRPr="00F070C4" w:rsidRDefault="009034ED" w:rsidP="001E7FF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3F2006F0" w14:textId="77777777" w:rsidTr="001B26DC">
        <w:trPr>
          <w:cantSplit/>
        </w:trPr>
        <w:tc>
          <w:tcPr>
            <w:tcW w:w="2689" w:type="dxa"/>
            <w:vAlign w:val="center"/>
          </w:tcPr>
          <w:p w14:paraId="5AD98CAC" w14:textId="654F1BED" w:rsidR="00A45CD1" w:rsidRPr="00F070C4" w:rsidRDefault="0015125C" w:rsidP="00A45C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Post-block</w:t>
            </w:r>
          </w:p>
          <w:p w14:paraId="69C4D5E2" w14:textId="77777777" w:rsidR="00A45CD1" w:rsidRDefault="0015125C" w:rsidP="00A45C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NB.1.100.02</w:t>
            </w:r>
          </w:p>
          <w:p w14:paraId="2C1A073A" w14:textId="6F0C8317" w:rsidR="004D024C" w:rsidRPr="00F070C4" w:rsidRDefault="004D024C" w:rsidP="00A45C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4,0 ml</w:t>
            </w:r>
          </w:p>
        </w:tc>
        <w:tc>
          <w:tcPr>
            <w:tcW w:w="1984" w:type="dxa"/>
            <w:vAlign w:val="center"/>
          </w:tcPr>
          <w:p w14:paraId="7D93FA7B" w14:textId="1B39F4BD" w:rsidR="00A45CD1" w:rsidRPr="00F070C4" w:rsidRDefault="00A45CD1" w:rsidP="00A45C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30FD4CA7" w14:textId="196EAFD5" w:rsidR="00A45CD1" w:rsidRPr="00F070C4" w:rsidRDefault="00A45CD1" w:rsidP="00A45C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007261D6" w14:textId="465C488F" w:rsidR="00A45CD1" w:rsidRPr="00F070C4" w:rsidRDefault="00A45CD1" w:rsidP="00A45CD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5148FC" w:rsidRPr="00F070C4" w14:paraId="2869A1F2" w14:textId="77777777" w:rsidTr="001B26DC">
        <w:trPr>
          <w:cantSplit/>
        </w:trPr>
        <w:tc>
          <w:tcPr>
            <w:tcW w:w="2689" w:type="dxa"/>
            <w:vAlign w:val="center"/>
          </w:tcPr>
          <w:p w14:paraId="5C2ACDD9" w14:textId="6CB64CE5" w:rsidR="00DD5F20" w:rsidRDefault="00DD5F20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DD5F2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PD1 antibody </w:t>
            </w:r>
          </w:p>
          <w:p w14:paraId="09557E5C" w14:textId="77777777" w:rsidR="005148FC" w:rsidRDefault="00D43B69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PPI.2.01</w:t>
            </w:r>
          </w:p>
          <w:p w14:paraId="3DF22AEF" w14:textId="2FDD50E9" w:rsidR="004D024C" w:rsidRPr="00F070C4" w:rsidRDefault="004D024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0E65D79D" w14:textId="241CB5AF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740D4BC4" w14:textId="7C72B551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3D20A513" w14:textId="57A2CDD9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D43B69" w:rsidRPr="00F070C4" w14:paraId="1435C055" w14:textId="77777777" w:rsidTr="001B26DC">
        <w:trPr>
          <w:cantSplit/>
        </w:trPr>
        <w:tc>
          <w:tcPr>
            <w:tcW w:w="2689" w:type="dxa"/>
            <w:vAlign w:val="center"/>
          </w:tcPr>
          <w:p w14:paraId="4032F949" w14:textId="594CAC09" w:rsidR="00D43B69" w:rsidRDefault="00D43B69" w:rsidP="00D43B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DD5F2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-L</w:t>
            </w:r>
            <w:r w:rsidRPr="00DD5F2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1 antibody </w:t>
            </w:r>
          </w:p>
          <w:p w14:paraId="39FB3B04" w14:textId="77777777" w:rsidR="00D43B69" w:rsidRDefault="00D43B69" w:rsidP="00D43B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PPI.2.02</w:t>
            </w:r>
          </w:p>
          <w:p w14:paraId="5BE584D3" w14:textId="7613D002" w:rsidR="004D024C" w:rsidRPr="00DD5F20" w:rsidRDefault="004D024C" w:rsidP="00D43B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0F2568E6" w14:textId="099FBC4E" w:rsidR="00D43B69" w:rsidRPr="00F070C4" w:rsidRDefault="00D43B69" w:rsidP="00D43B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2935F5A8" w14:textId="5007BFB2" w:rsidR="00D43B69" w:rsidRPr="00F070C4" w:rsidRDefault="00D43B69" w:rsidP="00D43B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161DE70E" w14:textId="5451F4D1" w:rsidR="00D43B69" w:rsidRPr="00F070C4" w:rsidRDefault="00D43B69" w:rsidP="00D43B6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43617845" w14:textId="77777777" w:rsidTr="001B26DC">
        <w:trPr>
          <w:cantSplit/>
        </w:trPr>
        <w:tc>
          <w:tcPr>
            <w:tcW w:w="2689" w:type="dxa"/>
            <w:vAlign w:val="center"/>
          </w:tcPr>
          <w:p w14:paraId="385CE020" w14:textId="43947BA5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Buffer 1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83E4A01" w14:textId="77777777" w:rsidR="005148FC" w:rsidRDefault="00063813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NB</w:t>
            </w:r>
            <w:r w:rsidR="005148FC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.2.100.</w:t>
            </w: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17</w:t>
            </w:r>
          </w:p>
          <w:p w14:paraId="5E0F01CB" w14:textId="6A1E7371" w:rsidR="00E87D59" w:rsidRPr="00F070C4" w:rsidRDefault="00E87D59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</w:t>
            </w:r>
            <w:r w:rsidR="00CF0DA5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ml</w:t>
            </w:r>
          </w:p>
        </w:tc>
        <w:tc>
          <w:tcPr>
            <w:tcW w:w="1984" w:type="dxa"/>
            <w:vAlign w:val="center"/>
          </w:tcPr>
          <w:p w14:paraId="00C49E3E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11F76DAB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5C36F4FD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2A8E8A9A" w14:textId="77777777" w:rsidTr="001B26DC">
        <w:trPr>
          <w:cantSplit/>
        </w:trPr>
        <w:tc>
          <w:tcPr>
            <w:tcW w:w="2689" w:type="dxa"/>
            <w:vAlign w:val="center"/>
          </w:tcPr>
          <w:p w14:paraId="0D4FD5DF" w14:textId="7DCD726C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Enzyme 1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B5AAB96" w14:textId="77777777" w:rsidR="005148FC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NF.2.100.11</w:t>
            </w:r>
          </w:p>
          <w:p w14:paraId="4ACC8794" w14:textId="10758D69" w:rsidR="004D024C" w:rsidRPr="00F070C4" w:rsidRDefault="004D024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237A221E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1F7B9B36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63FE36F0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3E68C8C5" w14:textId="77777777" w:rsidTr="001B26DC">
        <w:trPr>
          <w:cantSplit/>
        </w:trPr>
        <w:tc>
          <w:tcPr>
            <w:tcW w:w="2689" w:type="dxa"/>
            <w:vAlign w:val="center"/>
          </w:tcPr>
          <w:p w14:paraId="396801A0" w14:textId="496CA368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Buffer 2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7DF82789" w14:textId="77777777" w:rsidR="005148FC" w:rsidRDefault="00DF5BC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NT.2.100.01</w:t>
            </w:r>
          </w:p>
          <w:p w14:paraId="66131C22" w14:textId="72C73899" w:rsidR="00CF0DA5" w:rsidRPr="00F070C4" w:rsidRDefault="00CF0DA5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0,8 ml</w:t>
            </w:r>
          </w:p>
        </w:tc>
        <w:tc>
          <w:tcPr>
            <w:tcW w:w="1984" w:type="dxa"/>
            <w:vAlign w:val="center"/>
          </w:tcPr>
          <w:p w14:paraId="062B295C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40DE5C34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2D84100F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F070C4" w:rsidRPr="00F070C4" w14:paraId="03E22D71" w14:textId="77777777" w:rsidTr="001B26DC">
        <w:trPr>
          <w:cantSplit/>
        </w:trPr>
        <w:tc>
          <w:tcPr>
            <w:tcW w:w="2689" w:type="dxa"/>
            <w:vAlign w:val="center"/>
          </w:tcPr>
          <w:p w14:paraId="54EB05AE" w14:textId="22822B5C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Enzyme 2</w:t>
            </w:r>
            <w:r w:rsidR="007F7501"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1557AD70" w14:textId="77777777" w:rsidR="005148FC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NF.2.100.15</w:t>
            </w:r>
          </w:p>
          <w:p w14:paraId="5745D56D" w14:textId="5FA554B6" w:rsidR="004D024C" w:rsidRPr="00F070C4" w:rsidRDefault="004D024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2D19A20C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4B6A6BF8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4CBCD91E" w14:textId="77777777" w:rsidR="005148FC" w:rsidRPr="00F070C4" w:rsidRDefault="005148FC" w:rsidP="005148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7F7501" w:rsidRPr="00F070C4" w14:paraId="773BC682" w14:textId="77777777" w:rsidTr="001B26DC">
        <w:trPr>
          <w:cantSplit/>
        </w:trPr>
        <w:tc>
          <w:tcPr>
            <w:tcW w:w="2689" w:type="dxa"/>
            <w:vAlign w:val="center"/>
          </w:tcPr>
          <w:p w14:paraId="493B9D8C" w14:textId="2E1CBF32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Post-Block Supplement </w:t>
            </w:r>
          </w:p>
          <w:p w14:paraId="4533F182" w14:textId="77777777" w:rsidR="007F7501" w:rsidRDefault="00FE498D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NT.2.100.04</w:t>
            </w:r>
          </w:p>
          <w:p w14:paraId="3BA0CE88" w14:textId="74C4D433" w:rsidR="004D024C" w:rsidRPr="00F070C4" w:rsidRDefault="004D024C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0,1 ml</w:t>
            </w:r>
          </w:p>
        </w:tc>
        <w:tc>
          <w:tcPr>
            <w:tcW w:w="1984" w:type="dxa"/>
            <w:vAlign w:val="center"/>
          </w:tcPr>
          <w:p w14:paraId="231FF85F" w14:textId="2E7674C3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1C881A7F" w14:textId="116A29CB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2C6D46A4" w14:textId="30D21921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  <w:tr w:rsidR="007F7501" w:rsidRPr="00F070C4" w14:paraId="77FCD447" w14:textId="77777777" w:rsidTr="001B26DC">
        <w:trPr>
          <w:cantSplit/>
        </w:trPr>
        <w:tc>
          <w:tcPr>
            <w:tcW w:w="2689" w:type="dxa"/>
            <w:vAlign w:val="center"/>
          </w:tcPr>
          <w:p w14:paraId="2AD55555" w14:textId="26640B17" w:rsidR="007F7501" w:rsidRPr="00F070C4" w:rsidRDefault="00FE498D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Detection Reagent </w:t>
            </w:r>
          </w:p>
          <w:p w14:paraId="4409E5B8" w14:textId="77777777" w:rsidR="00FE498D" w:rsidRDefault="004D1F93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NT.2.100.03</w:t>
            </w:r>
          </w:p>
          <w:p w14:paraId="1E7C105F" w14:textId="2326966B" w:rsidR="00CF0DA5" w:rsidRPr="00F070C4" w:rsidRDefault="00CF0DA5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Volume – 0,8 ml</w:t>
            </w:r>
          </w:p>
        </w:tc>
        <w:tc>
          <w:tcPr>
            <w:tcW w:w="1984" w:type="dxa"/>
            <w:vAlign w:val="center"/>
          </w:tcPr>
          <w:p w14:paraId="188CD1F9" w14:textId="071ACC4D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Not Applicable.</w:t>
            </w:r>
          </w:p>
        </w:tc>
        <w:tc>
          <w:tcPr>
            <w:tcW w:w="1701" w:type="dxa"/>
            <w:vAlign w:val="center"/>
          </w:tcPr>
          <w:p w14:paraId="6D5FFF8B" w14:textId="2A1C5A20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None.</w:t>
            </w:r>
          </w:p>
        </w:tc>
        <w:tc>
          <w:tcPr>
            <w:tcW w:w="4111" w:type="dxa"/>
            <w:vAlign w:val="center"/>
          </w:tcPr>
          <w:p w14:paraId="16DB5948" w14:textId="1CBA414A" w:rsidR="007F7501" w:rsidRPr="00F070C4" w:rsidRDefault="007F7501" w:rsidP="007F75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F070C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Non-hazardous substance or mixture according to regulation EG nr 1272/2008.</w:t>
            </w:r>
          </w:p>
        </w:tc>
      </w:tr>
    </w:tbl>
    <w:p w14:paraId="434208DB" w14:textId="77777777" w:rsidR="007F0AC7" w:rsidRPr="009034ED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</w:rPr>
      </w:pPr>
    </w:p>
    <w:p w14:paraId="715E3827" w14:textId="7A5252DE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4: First aid measures</w:t>
      </w:r>
    </w:p>
    <w:p w14:paraId="17DF780E" w14:textId="426CD58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4.1 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>Skin contact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905362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>Rinse with plenty of water. Call a physician to seek medical advice if symptoms arise.</w:t>
      </w:r>
    </w:p>
    <w:p w14:paraId="78A79569" w14:textId="5E0A929E" w:rsidR="006116F2" w:rsidRDefault="007F0A68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4.2 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Eye contact 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Wash 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>thoroughly</w:t>
      </w:r>
      <w:r w:rsidR="006116F2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after handling. 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If eye or skin contact occurs, immediately wash </w:t>
      </w:r>
      <w:r w:rsidR="00DE6EC6">
        <w:rPr>
          <w:rFonts w:ascii="Arial" w:hAnsi="Arial" w:cs="Arial"/>
          <w:bCs/>
          <w:color w:val="000000"/>
          <w:sz w:val="18"/>
          <w:szCs w:val="18"/>
          <w:lang w:val="en-US"/>
        </w:rPr>
        <w:t>the affected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area with soap and copious amounts of water for at least 15 minutes. Assure adequate flushing by separating the eyelids with fingers. Call a physician to seek medical advice.</w:t>
      </w:r>
    </w:p>
    <w:p w14:paraId="793F47FB" w14:textId="357A8B5E" w:rsidR="006B761F" w:rsidRDefault="006B761F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4.3. Ingestion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Never give anything by mouth to an unconscious person. Call a physician to seek medical advice if symptoms arise.</w:t>
      </w:r>
    </w:p>
    <w:p w14:paraId="5D44FA82" w14:textId="72FB7D5E" w:rsidR="006B761F" w:rsidRDefault="006B761F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4.4. Inhalation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If swallowed, wash out mouth with water provided person is conscious and call a physician to seek medical advice. If inhaled, move </w:t>
      </w:r>
      <w:r w:rsidR="00FA1A75">
        <w:rPr>
          <w:rFonts w:ascii="Arial" w:hAnsi="Arial" w:cs="Arial"/>
          <w:bCs/>
          <w:color w:val="000000"/>
          <w:sz w:val="18"/>
          <w:szCs w:val="18"/>
          <w:lang w:val="en-US"/>
        </w:rPr>
        <w:t>the individual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to fresh air and call a physician to seek medical advice.</w:t>
      </w:r>
    </w:p>
    <w:p w14:paraId="730D6515" w14:textId="58DD5C99" w:rsidR="007F0A68" w:rsidRPr="007F0AC7" w:rsidRDefault="006B761F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4.5. </w:t>
      </w:r>
      <w:r w:rsidR="007F0A68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Most important symptoms and effects, both acute and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delayed.</w:t>
      </w:r>
    </w:p>
    <w:p w14:paraId="45C9C3B4" w14:textId="11918B00" w:rsidR="007F0A68" w:rsidRPr="007F0AC7" w:rsidRDefault="007F0A68" w:rsidP="00590632">
      <w:pPr>
        <w:autoSpaceDE w:val="0"/>
        <w:autoSpaceDN w:val="0"/>
        <w:adjustRightInd w:val="0"/>
        <w:spacing w:after="0" w:line="240" w:lineRule="auto"/>
        <w:ind w:left="288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The most important known symptoms and effects are described in the labelling (see section 2.2</w:t>
      </w:r>
      <w:r w:rsidR="00905362">
        <w:rPr>
          <w:rFonts w:ascii="Arial" w:hAnsi="Arial" w:cs="Arial"/>
          <w:color w:val="000000"/>
          <w:sz w:val="18"/>
          <w:szCs w:val="18"/>
          <w:lang w:val="en-US"/>
        </w:rPr>
        <w:t xml:space="preserve">)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and/or in</w:t>
      </w:r>
      <w:r w:rsidR="009B15D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section </w:t>
      </w:r>
      <w:r w:rsidR="00FA1A75" w:rsidRPr="007F0AC7">
        <w:rPr>
          <w:rFonts w:ascii="Arial" w:hAnsi="Arial" w:cs="Arial"/>
          <w:color w:val="000000"/>
          <w:sz w:val="18"/>
          <w:szCs w:val="18"/>
          <w:lang w:val="en-US"/>
        </w:rPr>
        <w:t>11.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14:paraId="528FFE22" w14:textId="339CDF52" w:rsidR="00905362" w:rsidRDefault="007F0A68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4.</w:t>
      </w:r>
      <w:r w:rsidR="006B761F">
        <w:rPr>
          <w:rFonts w:ascii="Arial" w:hAnsi="Arial" w:cs="Arial"/>
          <w:bCs/>
          <w:color w:val="000000"/>
          <w:sz w:val="18"/>
          <w:szCs w:val="18"/>
          <w:lang w:val="en-US"/>
        </w:rPr>
        <w:t>6</w:t>
      </w: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Indication of any immediate medical attention and special treatment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needed.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1E93F2DE" w14:textId="29AFA66A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AC107BB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2CD8F2C2" w14:textId="2C0A1B2B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5: Firefighting measures</w:t>
      </w:r>
    </w:p>
    <w:p w14:paraId="21FF8BBA" w14:textId="42B911FB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lastRenderedPageBreak/>
        <w:t>5.1 Extinguishing media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B6188F4" w14:textId="1E69226E" w:rsidR="00905362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5.2 Special hazards arising from the substance or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mixture.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13DA8EBE" w14:textId="50F3932A" w:rsidR="007F0A68" w:rsidRPr="005E043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B59BFA8" w14:textId="7E9E579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5.3 Advice for firefighters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EEB41D1" w14:textId="2DC6601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5.4 Further information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C7F55C4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6248CF95" w14:textId="5229E692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6: Accidental release measures</w:t>
      </w:r>
    </w:p>
    <w:p w14:paraId="1E506D1C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6.1 Personal precautions, protective equipment and emergency procedures</w:t>
      </w:r>
    </w:p>
    <w:p w14:paraId="0E7686D1" w14:textId="77777777" w:rsidR="007F0A68" w:rsidRPr="007F0AC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 personal protection see section 8.</w:t>
      </w:r>
    </w:p>
    <w:p w14:paraId="5C33A14A" w14:textId="2E606D94" w:rsidR="007F0A68" w:rsidRPr="005E043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6.2 Environmental precautions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552E04A" w14:textId="77777777" w:rsidR="00905362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6.3 Methods and materials for containment and cleaning </w:t>
      </w:r>
      <w:proofErr w:type="gramStart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up</w:t>
      </w:r>
      <w:proofErr w:type="gramEnd"/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2647F12F" w14:textId="445894D7" w:rsidR="007F0A68" w:rsidRPr="005E0437" w:rsidRDefault="007F0A68" w:rsidP="00905362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EF8B7B2" w14:textId="277324BE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6.4 Reference to other section</w:t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</w:t>
      </w:r>
      <w:proofErr w:type="gram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disposal see section 13.</w:t>
      </w:r>
    </w:p>
    <w:p w14:paraId="31A1EFA2" w14:textId="77777777" w:rsidR="005E0437" w:rsidRDefault="005E043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06AC1A62" w14:textId="63D9B281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7: Handling and storage</w:t>
      </w:r>
    </w:p>
    <w:p w14:paraId="378E4BDC" w14:textId="199F52AE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7.1 Precautions for safe handling</w:t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</w:t>
      </w:r>
      <w:proofErr w:type="gram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precautions see section 2.2.</w:t>
      </w:r>
    </w:p>
    <w:p w14:paraId="69010E70" w14:textId="374B1D9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7.2 Conditions for safe storage, including any </w:t>
      </w:r>
      <w:r w:rsidR="00FA1A75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incompatibilities.</w:t>
      </w:r>
    </w:p>
    <w:p w14:paraId="6893BE85" w14:textId="21020CF7" w:rsidR="007F0A68" w:rsidRPr="007F0AC7" w:rsidRDefault="007F0A68" w:rsidP="00BF25BE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Keep container tightly closed in a dry and well-ventilated place. Store </w:t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 xml:space="preserve">at </w:t>
      </w:r>
      <w:r w:rsidR="00BF25BE">
        <w:rPr>
          <w:rFonts w:ascii="Arial" w:hAnsi="Arial" w:cs="Arial"/>
          <w:color w:val="000000"/>
          <w:sz w:val="18"/>
          <w:szCs w:val="18"/>
          <w:lang w:val="en-US"/>
        </w:rPr>
        <w:t xml:space="preserve">the temperature </w:t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>specified on the box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0700DA5F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7.3 Specific end use(s)</w:t>
      </w:r>
    </w:p>
    <w:p w14:paraId="46C6311F" w14:textId="66B8165A" w:rsidR="007F0A68" w:rsidRPr="007F0AC7" w:rsidRDefault="007F0A68" w:rsidP="00BA16C8">
      <w:pPr>
        <w:autoSpaceDE w:val="0"/>
        <w:autoSpaceDN w:val="0"/>
        <w:adjustRightInd w:val="0"/>
        <w:spacing w:after="0" w:line="240" w:lineRule="auto"/>
        <w:ind w:left="2160" w:firstLine="720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Apart from the uses mentioned in section 1.2</w:t>
      </w:r>
      <w:r w:rsidR="00BF25BE"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no other specific uses are </w:t>
      </w:r>
      <w:r w:rsidR="00FA1A75" w:rsidRPr="007F0AC7">
        <w:rPr>
          <w:rFonts w:ascii="Arial" w:hAnsi="Arial" w:cs="Arial"/>
          <w:color w:val="000000"/>
          <w:sz w:val="18"/>
          <w:szCs w:val="18"/>
          <w:lang w:val="en-US"/>
        </w:rPr>
        <w:t>stipulated.</w:t>
      </w:r>
    </w:p>
    <w:p w14:paraId="76DB3269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3C575E75" w14:textId="637E143C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8: Exposure controls/personal protection</w:t>
      </w:r>
    </w:p>
    <w:p w14:paraId="568F6308" w14:textId="10339064" w:rsidR="00043AF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8.1 Control parameters</w:t>
      </w:r>
      <w:r w:rsidR="0006062D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06062D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Contains no substances with occupational exposure limit values.</w:t>
      </w:r>
    </w:p>
    <w:p w14:paraId="37C70494" w14:textId="25370221" w:rsidR="00043AF4" w:rsidRPr="007F0AC7" w:rsidRDefault="00043AF4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>8.2. Personal protective equipment. Wear appropriate gloves, protective clothing and eyewear and follow safe laboratory practices.</w:t>
      </w:r>
    </w:p>
    <w:p w14:paraId="50CCC9EF" w14:textId="4A596F8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8.2 Exposure controls</w:t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5E0437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No data </w:t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available</w:t>
      </w:r>
      <w:proofErr w:type="gramEnd"/>
    </w:p>
    <w:p w14:paraId="6034C533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5B6BC325" w14:textId="3BC06D7A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9: Physical and chemical properties</w:t>
      </w:r>
    </w:p>
    <w:p w14:paraId="502A3CCE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9.1 Information on basic physical and chemical properties</w:t>
      </w:r>
    </w:p>
    <w:p w14:paraId="7F6B86EB" w14:textId="783C09F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a) Appearance Form:</w:t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  <w:t>L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iquid</w:t>
      </w:r>
    </w:p>
    <w:p w14:paraId="5B23EEA3" w14:textId="016C7FB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b)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Odor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>N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o data available</w:t>
      </w:r>
    </w:p>
    <w:p w14:paraId="0C86DA6E" w14:textId="3A6CB77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c)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Odor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Threshold 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C766110" w14:textId="77C7599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d) pH 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F6F11C6" w14:textId="215F1C7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e) Melting point/freezing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point</w:t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A55CB6A" w14:textId="7C5A4C2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f) Initial boiling point and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boiling range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8695AFB" w14:textId="35C43FAF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g) Flash point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CD40EE0" w14:textId="44CBE9F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h) Evaporation rate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E2DD4BF" w14:textId="5DDBE7A5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i</w:t>
      </w:r>
      <w:proofErr w:type="spell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) Flammability (solid, gas)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4AB3F3ED" w14:textId="5EC14D1B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j) Upper/lower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flammability or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explosive limits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4A1A6BB" w14:textId="58529E4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k)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Vapor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pressure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88659C1" w14:textId="748DDA0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l) </w:t>
      </w:r>
      <w:r w:rsidR="0054288E" w:rsidRPr="007F0AC7">
        <w:rPr>
          <w:rFonts w:ascii="Arial" w:hAnsi="Arial" w:cs="Arial"/>
          <w:color w:val="000000"/>
          <w:sz w:val="18"/>
          <w:szCs w:val="18"/>
          <w:lang w:val="en-US"/>
        </w:rPr>
        <w:t>Vapor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density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54288E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52E2AD6" w14:textId="00F179FD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m) Relative density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672E38F8" w14:textId="4AE18AB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n) Water solubility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0CF2667" w14:textId="1DE28B6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o) Partition coefficient: </w:t>
      </w:r>
      <w:proofErr w:type="spell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noctanol</w:t>
      </w:r>
      <w:proofErr w:type="spell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/water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07D9B79F" w14:textId="7AC9BC7D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p) Auto-ignition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temperature</w:t>
      </w:r>
      <w:r w:rsidR="00115F14" w:rsidRP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27836DA" w14:textId="2851113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q) Decomposition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temperature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8DCF1E2" w14:textId="49947ED4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r) Viscosity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F3836C8" w14:textId="60D26E3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s) Explosive properties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6A9A5BAA" w14:textId="03DB471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t) Oxidizing properties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76EA5FC" w14:textId="7263B04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9.2 Other safety information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4E62B4D7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2AE28DB7" w14:textId="2D91D344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10: Stability and reactivity</w:t>
      </w:r>
    </w:p>
    <w:p w14:paraId="0F38B697" w14:textId="0E422029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10.1 Reactivity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4CCD033" w14:textId="19D8753A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10.2 Chemical stability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79579E85" w14:textId="5F143D5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10.3 Possibility of hazardous reactions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30D0C495" w14:textId="2015EB9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10.4 Conditions to avoid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DD65C8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No data </w:t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available</w:t>
      </w:r>
      <w:proofErr w:type="gramEnd"/>
    </w:p>
    <w:p w14:paraId="5DF7F347" w14:textId="39A1E8FE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10.5 Incompatible materials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125EABE1" w14:textId="6C264F0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10.6 Hazardous decomposition products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proofErr w:type="gram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In</w:t>
      </w:r>
      <w:proofErr w:type="gram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the event of fire: see section 5</w:t>
      </w:r>
    </w:p>
    <w:p w14:paraId="7549DC35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54F49B86" w14:textId="6E2DFCD8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11: Toxicological information</w:t>
      </w:r>
    </w:p>
    <w:p w14:paraId="46FF33C7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11.1 Information on toxicological effects</w:t>
      </w:r>
    </w:p>
    <w:p w14:paraId="6F724956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Acute toxicity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There is no evidence available indicating acute toxicity.</w:t>
      </w:r>
    </w:p>
    <w:p w14:paraId="0E744C0D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Irritation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1E96401A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Serious eye damage/eye irritation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0525F3D3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Sensitization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1C0798FB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Specific target organ toxicity - single exposure 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6A8498EB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Specific target organ toxicity - repeated exposure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7BEB5100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lastRenderedPageBreak/>
        <w:t xml:space="preserve">Carcinogenicity 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0D8F60D8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Mutagenicity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5082EB0D" w14:textId="77777777" w:rsidR="00BB73ED" w:rsidRPr="002B3FC5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Reproductive toxicity 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 but not sufficient for classification</w:t>
      </w:r>
    </w:p>
    <w:p w14:paraId="49802E7C" w14:textId="48281DBF" w:rsidR="00BB73ED" w:rsidRPr="00BC6F02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highlight w:val="yellow"/>
          <w:lang w:val="en-US"/>
        </w:rPr>
      </w:pP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>Aspiration hazard</w:t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2B3FC5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Conclusive</w:t>
      </w:r>
      <w:r w:rsidRPr="0090214A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but not sufficient for </w:t>
      </w:r>
      <w:r w:rsidR="00FA1A75" w:rsidRPr="0090214A">
        <w:rPr>
          <w:rFonts w:ascii="Arial" w:hAnsi="Arial" w:cs="Arial"/>
          <w:bCs/>
          <w:color w:val="000000"/>
          <w:sz w:val="18"/>
          <w:szCs w:val="18"/>
          <w:lang w:val="en-US"/>
        </w:rPr>
        <w:t>classification.</w:t>
      </w:r>
    </w:p>
    <w:p w14:paraId="55841FF1" w14:textId="77777777" w:rsidR="00BB73ED" w:rsidRPr="007F0AC7" w:rsidRDefault="00BB73ED" w:rsidP="00BB73E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677B4">
        <w:rPr>
          <w:rFonts w:ascii="Arial" w:hAnsi="Arial" w:cs="Arial"/>
          <w:color w:val="000000"/>
          <w:sz w:val="18"/>
          <w:szCs w:val="18"/>
          <w:lang w:val="en-US"/>
        </w:rPr>
        <w:t>RTECS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(Registry of Toxic Effects of Chemical Substances)</w:t>
      </w:r>
      <w:r w:rsidRPr="008677B4">
        <w:rPr>
          <w:rFonts w:ascii="Arial" w:hAnsi="Arial" w:cs="Arial"/>
          <w:color w:val="000000"/>
          <w:sz w:val="18"/>
          <w:szCs w:val="18"/>
          <w:lang w:val="en-US"/>
        </w:rPr>
        <w:t>: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available</w:t>
      </w:r>
    </w:p>
    <w:p w14:paraId="4AA1F81C" w14:textId="042027C8" w:rsidR="007F0A68" w:rsidRPr="007F0AC7" w:rsidRDefault="007F0A68" w:rsidP="00DB46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8677B4">
        <w:rPr>
          <w:rFonts w:ascii="Arial" w:hAnsi="Arial" w:cs="Arial"/>
          <w:color w:val="000000"/>
          <w:sz w:val="18"/>
          <w:szCs w:val="18"/>
          <w:lang w:val="en-US"/>
        </w:rPr>
        <w:t>RTECS</w:t>
      </w:r>
      <w:r w:rsidR="00DB46DF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 w:rsidR="00EB3F52">
        <w:rPr>
          <w:rFonts w:ascii="Arial" w:hAnsi="Arial" w:cs="Arial"/>
          <w:color w:val="000000"/>
          <w:sz w:val="18"/>
          <w:szCs w:val="18"/>
          <w:lang w:val="en-US"/>
        </w:rPr>
        <w:t>R</w:t>
      </w:r>
      <w:r w:rsidR="00DB46DF">
        <w:rPr>
          <w:rFonts w:ascii="Arial" w:hAnsi="Arial" w:cs="Arial"/>
          <w:color w:val="000000"/>
          <w:sz w:val="18"/>
          <w:szCs w:val="18"/>
          <w:lang w:val="en-US"/>
        </w:rPr>
        <w:t>egistry of Toxic Effects of Chemical Substances)</w:t>
      </w:r>
      <w:r w:rsidRPr="008677B4">
        <w:rPr>
          <w:rFonts w:ascii="Arial" w:hAnsi="Arial" w:cs="Arial"/>
          <w:color w:val="000000"/>
          <w:sz w:val="18"/>
          <w:szCs w:val="18"/>
          <w:lang w:val="en-US"/>
        </w:rPr>
        <w:t>:</w:t>
      </w:r>
      <w:r w:rsidR="00DB46D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Not available</w:t>
      </w:r>
    </w:p>
    <w:p w14:paraId="0AEE2C81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42B83A0A" w14:textId="45027924" w:rsidR="007F0A68" w:rsidRPr="00DD65C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DD65C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12: Ecological information</w:t>
      </w:r>
    </w:p>
    <w:p w14:paraId="309772BE" w14:textId="03141DDF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12.1 Toxicity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3D19A616" w14:textId="5AFDBD6B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12.2 Persistence and degradability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1C056346" w14:textId="10FA927C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12.3 </w:t>
      </w:r>
      <w:r w:rsidR="00F2395C"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Bioaccumulative</w:t>
      </w: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potential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15BE40A2" w14:textId="4F298BFF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12.4 Mobility in soil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3EC25647" w14:textId="50A693D5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12.5 Results of PBT and </w:t>
      </w:r>
      <w:proofErr w:type="spellStart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vPvB</w:t>
      </w:r>
      <w:proofErr w:type="spellEnd"/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assessment</w:t>
      </w:r>
      <w:r w:rsidR="008677B4"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No data available</w:t>
      </w:r>
    </w:p>
    <w:p w14:paraId="4074A9F3" w14:textId="26616858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PBT/</w:t>
      </w:r>
      <w:proofErr w:type="spellStart"/>
      <w:r w:rsidRPr="007F0AC7">
        <w:rPr>
          <w:rFonts w:ascii="Arial" w:hAnsi="Arial" w:cs="Arial"/>
          <w:color w:val="000000"/>
          <w:sz w:val="18"/>
          <w:szCs w:val="18"/>
          <w:lang w:val="en-US"/>
        </w:rPr>
        <w:t>vPvB</w:t>
      </w:r>
      <w:proofErr w:type="spellEnd"/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assessment not available as chemical safety assessment not required/not </w:t>
      </w:r>
      <w:r w:rsidR="00FA1A75" w:rsidRPr="007F0AC7">
        <w:rPr>
          <w:rFonts w:ascii="Arial" w:hAnsi="Arial" w:cs="Arial"/>
          <w:color w:val="000000"/>
          <w:sz w:val="18"/>
          <w:szCs w:val="18"/>
          <w:lang w:val="en-US"/>
        </w:rPr>
        <w:t>conducted.</w:t>
      </w:r>
    </w:p>
    <w:p w14:paraId="56A8A60B" w14:textId="13324E02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12.6 Other adverse effects</w:t>
      </w:r>
    </w:p>
    <w:p w14:paraId="0BE75708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14:paraId="1EF6DAE0" w14:textId="77777777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13: Disposal considerations</w:t>
      </w:r>
    </w:p>
    <w:p w14:paraId="101920E0" w14:textId="5E7ED375" w:rsidR="007F0A68" w:rsidRP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13.1 Waste treatment methods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288E47E5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2F0EF423" w14:textId="77777777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14: Transport information</w:t>
      </w:r>
    </w:p>
    <w:p w14:paraId="4B615E2A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14.1 UN number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283D8FBC" w14:textId="19C87363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-</w:t>
      </w:r>
    </w:p>
    <w:p w14:paraId="154493A1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14.2 UN proper shipping name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134FF140" w14:textId="18F845C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ADR/RID: Not dangerous goods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IMDG: Not dangerous goods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Not dangerous goods</w:t>
      </w:r>
    </w:p>
    <w:p w14:paraId="0770A5E5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14.3 Transport hazard class(es)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3FB80331" w14:textId="0AA5893C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-</w:t>
      </w:r>
    </w:p>
    <w:p w14:paraId="72DDB2CA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14.4 Packaging group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0C64B06E" w14:textId="5561C5D1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IMDG: -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-</w:t>
      </w:r>
    </w:p>
    <w:p w14:paraId="3C0E99E7" w14:textId="77777777" w:rsidR="00115F14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14.5 Environmental hazards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14:paraId="2BE08FA7" w14:textId="5F33FAF0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ADR/RID: no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IMDG Marine pollutant: no </w:t>
      </w:r>
      <w:r w:rsidR="00115F14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IATA: no</w:t>
      </w:r>
    </w:p>
    <w:p w14:paraId="02BB8E49" w14:textId="61ACC179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14.6 Special precautions for user</w:t>
      </w:r>
      <w:r w:rsidR="00115F14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No data available</w:t>
      </w:r>
    </w:p>
    <w:p w14:paraId="53692878" w14:textId="77777777" w:rsidR="007F0AC7" w:rsidRPr="007F0AC7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704E363F" w14:textId="77777777" w:rsidR="007F0A68" w:rsidRPr="0090671D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15: Regulatory information</w:t>
      </w:r>
    </w:p>
    <w:p w14:paraId="7A91C1A1" w14:textId="6F58868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15.1 Safety, health and environmental regulations/legislation specific for the substance or mixture</w:t>
      </w:r>
      <w:r w:rsidR="007F0AC7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This safety datasheet complies with the requirements of Regulation (EC) No. 1907/2006.</w:t>
      </w:r>
    </w:p>
    <w:p w14:paraId="44BE439C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15.2 Chemical safety assessment</w:t>
      </w:r>
    </w:p>
    <w:p w14:paraId="523496E8" w14:textId="5F82C335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>For this product a chemical safety assessment was not carried out</w:t>
      </w:r>
      <w:r w:rsidR="00E34135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14:paraId="03B35E38" w14:textId="77777777" w:rsidR="007F0AC7" w:rsidRPr="00CB75CC" w:rsidRDefault="007F0AC7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14:paraId="54134BDB" w14:textId="7BF9012F" w:rsidR="007F0A68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  <w:r w:rsidRPr="0090671D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SECTION 16: Other information</w:t>
      </w:r>
    </w:p>
    <w:p w14:paraId="1AAF6F2C" w14:textId="5748B1A4" w:rsidR="00A12C20" w:rsidRDefault="00A12C20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</w:p>
    <w:p w14:paraId="1AD3C56F" w14:textId="77777777" w:rsidR="00A12C20" w:rsidRPr="0090671D" w:rsidRDefault="00A12C20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</w:pPr>
    </w:p>
    <w:p w14:paraId="0351F9C3" w14:textId="77777777" w:rsidR="007F0A68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7F0AC7">
        <w:rPr>
          <w:rFonts w:ascii="Arial" w:hAnsi="Arial" w:cs="Arial"/>
          <w:bCs/>
          <w:color w:val="000000"/>
          <w:sz w:val="18"/>
          <w:szCs w:val="18"/>
          <w:lang w:val="en-US"/>
        </w:rPr>
        <w:t>Further information</w:t>
      </w:r>
    </w:p>
    <w:p w14:paraId="173D820E" w14:textId="2F45309F" w:rsidR="00A40A32" w:rsidRPr="007F0AC7" w:rsidRDefault="007F0A68" w:rsidP="00E0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Copyright </w:t>
      </w:r>
      <w:r w:rsidR="00463480">
        <w:rPr>
          <w:rFonts w:ascii="Arial" w:hAnsi="Arial" w:cs="Arial"/>
          <w:color w:val="000000"/>
          <w:sz w:val="18"/>
          <w:szCs w:val="18"/>
          <w:lang w:val="en-US"/>
        </w:rPr>
        <w:t>2020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463480">
        <w:rPr>
          <w:rFonts w:ascii="Arial" w:hAnsi="Arial" w:cs="Arial"/>
          <w:color w:val="000000"/>
          <w:sz w:val="18"/>
          <w:szCs w:val="18"/>
          <w:lang w:val="en-US"/>
        </w:rPr>
        <w:t>Navinci Diagnostics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. License granted to make unlimited paper copies for internal use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only.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The above information is believed to be correct but does not purport to be all</w:t>
      </w:r>
      <w:r w:rsidR="00C9627A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inclusive and shall be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used only as a guide. The information in this document is based on the present state of our knowledge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and is applicable to the product 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>regarding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appropriate safety precautions. It does not represent any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g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uarantee of the properties of the product. </w:t>
      </w:r>
      <w:r w:rsidR="00463480">
        <w:rPr>
          <w:rFonts w:ascii="Arial" w:hAnsi="Arial" w:cs="Arial"/>
          <w:color w:val="000000"/>
          <w:sz w:val="18"/>
          <w:szCs w:val="18"/>
          <w:lang w:val="en-US"/>
        </w:rPr>
        <w:t>Navinci Diagnostics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AB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and its Affiliates shall not be held</w:t>
      </w:r>
      <w:r w:rsidR="007F0AC7" w:rsidRPr="007F0AC7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7F0AC7">
        <w:rPr>
          <w:rFonts w:ascii="Arial" w:hAnsi="Arial" w:cs="Arial"/>
          <w:color w:val="000000"/>
          <w:sz w:val="18"/>
          <w:szCs w:val="18"/>
          <w:lang w:val="en-US"/>
        </w:rPr>
        <w:t>liable for any damage resulting from handling or from contact with the above product. See the reverse side of invoice or packing slip for additional terms and conditions of sale.</w:t>
      </w:r>
    </w:p>
    <w:sectPr w:rsidR="00A40A32" w:rsidRPr="007F0AC7" w:rsidSect="00905362">
      <w:headerReference w:type="default" r:id="rId10"/>
      <w:foot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9788" w14:textId="77777777" w:rsidR="00621820" w:rsidRDefault="00621820" w:rsidP="001F0D31">
      <w:pPr>
        <w:spacing w:after="0" w:line="240" w:lineRule="auto"/>
      </w:pPr>
      <w:r>
        <w:separator/>
      </w:r>
    </w:p>
  </w:endnote>
  <w:endnote w:type="continuationSeparator" w:id="0">
    <w:p w14:paraId="366F4F0B" w14:textId="77777777" w:rsidR="00621820" w:rsidRDefault="00621820" w:rsidP="001F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1F1B" w14:textId="77777777" w:rsidR="00CB75CC" w:rsidRDefault="00000000" w:rsidP="00CB75CC">
    <w:pPr>
      <w:pStyle w:val="Footer"/>
      <w:jc w:val="right"/>
    </w:pPr>
    <w:sdt>
      <w:sdtPr>
        <w:id w:val="-36791533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B148BC" w:rsidRPr="00BE20C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48BC" w:rsidRPr="00BE20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148BC" w:rsidRPr="00BE20C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48BC" w:rsidRPr="00BE20C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148BC" w:rsidRPr="00BE20C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6BC602" w14:textId="19B3422E" w:rsidR="005E0437" w:rsidRDefault="00CB75CC" w:rsidP="00CB75CC">
    <w:pPr>
      <w:pStyle w:val="Footer"/>
      <w:rPr>
        <w:rFonts w:cstheme="minorHAnsi"/>
        <w:color w:val="833C0B" w:themeColor="accent2" w:themeShade="80"/>
      </w:rPr>
    </w:pPr>
    <w:r w:rsidRPr="00CB75CC">
      <w:rPr>
        <w:color w:val="833C0B" w:themeColor="accent2" w:themeShade="80"/>
      </w:rPr>
      <w:t>Navinci</w:t>
    </w:r>
    <w:r w:rsidR="00E07B38">
      <w:rPr>
        <w:color w:val="833C0B" w:themeColor="accent2" w:themeShade="80"/>
      </w:rPr>
      <w:t xml:space="preserve"> Diagnostics</w:t>
    </w:r>
    <w:r w:rsidRPr="00CB75CC">
      <w:rPr>
        <w:color w:val="833C0B" w:themeColor="accent2" w:themeShade="80"/>
      </w:rPr>
      <w:t xml:space="preserve"> </w:t>
    </w:r>
    <w:r w:rsidRPr="00CB75CC">
      <w:rPr>
        <w:rFonts w:cstheme="minorHAnsi"/>
        <w:color w:val="833C0B" w:themeColor="accent2" w:themeShade="80"/>
      </w:rPr>
      <w:t>™</w:t>
    </w:r>
  </w:p>
  <w:p w14:paraId="0CFEAD04" w14:textId="60D6C34B" w:rsidR="00E07B38" w:rsidRDefault="00E07B38" w:rsidP="00CB75CC">
    <w:pPr>
      <w:pStyle w:val="Footer"/>
    </w:pPr>
    <w:r>
      <w:rPr>
        <w:rFonts w:cstheme="minorHAnsi"/>
        <w:color w:val="833C0B" w:themeColor="accent2" w:themeShade="80"/>
      </w:rPr>
      <w:t>www.navinci.se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CD30" w14:textId="77777777" w:rsidR="00621820" w:rsidRDefault="00621820" w:rsidP="001F0D31">
      <w:pPr>
        <w:spacing w:after="0" w:line="240" w:lineRule="auto"/>
      </w:pPr>
      <w:r>
        <w:separator/>
      </w:r>
    </w:p>
  </w:footnote>
  <w:footnote w:type="continuationSeparator" w:id="0">
    <w:p w14:paraId="2CCE1ECE" w14:textId="77777777" w:rsidR="00621820" w:rsidRDefault="00621820" w:rsidP="001F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4EF9" w14:textId="0C68B63A" w:rsidR="00D50391" w:rsidRDefault="00DD65C8">
    <w:pPr>
      <w:pStyle w:val="Header"/>
      <w:jc w:val="center"/>
      <w:rPr>
        <w:color w:val="4472C4" w:themeColor="accent1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E75DA7" wp14:editId="700ACC95">
          <wp:simplePos x="0" y="0"/>
          <wp:positionH relativeFrom="margin">
            <wp:align>right</wp:align>
          </wp:positionH>
          <wp:positionV relativeFrom="paragraph">
            <wp:posOffset>-28878</wp:posOffset>
          </wp:positionV>
          <wp:extent cx="621792" cy="649224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758A69" w14:textId="04B363CA" w:rsidR="00D50391" w:rsidRPr="00DD65C8" w:rsidRDefault="00D50391">
    <w:pPr>
      <w:pStyle w:val="Header"/>
      <w:jc w:val="center"/>
      <w:rPr>
        <w:caps/>
        <w:color w:val="C45911" w:themeColor="accent2" w:themeShade="BF"/>
        <w:sz w:val="36"/>
        <w:szCs w:val="36"/>
      </w:rPr>
    </w:pPr>
    <w:r w:rsidRPr="00DD65C8">
      <w:rPr>
        <w:caps/>
        <w:color w:val="C45911" w:themeColor="accent2" w:themeShade="BF"/>
        <w:sz w:val="36"/>
        <w:szCs w:val="36"/>
      </w:rPr>
      <w:t xml:space="preserve"> </w:t>
    </w:r>
    <w:sdt>
      <w:sdtPr>
        <w:rPr>
          <w:caps/>
          <w:color w:val="C45911" w:themeColor="accent2" w:themeShade="BF"/>
          <w:sz w:val="36"/>
          <w:szCs w:val="36"/>
        </w:rPr>
        <w:alias w:val="Title"/>
        <w:tag w:val=""/>
        <w:id w:val="-1954942076"/>
        <w:placeholder>
          <w:docPart w:val="22C861B7162C42B89F7C7FC52F20B2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71514" w:rsidRPr="00DD65C8">
          <w:rPr>
            <w:caps/>
            <w:color w:val="C45911" w:themeColor="accent2" w:themeShade="BF"/>
            <w:sz w:val="36"/>
            <w:szCs w:val="36"/>
          </w:rPr>
          <w:t>SAFETY DATA SHEET</w:t>
        </w:r>
      </w:sdtContent>
    </w:sdt>
  </w:p>
  <w:p w14:paraId="003F6697" w14:textId="6547BE9F" w:rsidR="001F0D31" w:rsidRDefault="001F0D31" w:rsidP="00DD65C8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jQ3MzcyNjEwtzBV0lEKTi0uzszPAymwrAUAXcP36SwAAAA="/>
  </w:docVars>
  <w:rsids>
    <w:rsidRoot w:val="007F0A68"/>
    <w:rsid w:val="0001711C"/>
    <w:rsid w:val="00043AF4"/>
    <w:rsid w:val="0006062D"/>
    <w:rsid w:val="00063813"/>
    <w:rsid w:val="000723D2"/>
    <w:rsid w:val="000E1587"/>
    <w:rsid w:val="001012CD"/>
    <w:rsid w:val="00115F14"/>
    <w:rsid w:val="00117E4B"/>
    <w:rsid w:val="0015125C"/>
    <w:rsid w:val="00171514"/>
    <w:rsid w:val="00174E20"/>
    <w:rsid w:val="001B26DC"/>
    <w:rsid w:val="001F0D31"/>
    <w:rsid w:val="00237DEF"/>
    <w:rsid w:val="003367FE"/>
    <w:rsid w:val="003449EF"/>
    <w:rsid w:val="003D2F12"/>
    <w:rsid w:val="00463480"/>
    <w:rsid w:val="00483413"/>
    <w:rsid w:val="00486A8D"/>
    <w:rsid w:val="00490D02"/>
    <w:rsid w:val="004D024C"/>
    <w:rsid w:val="004D1F93"/>
    <w:rsid w:val="004D39BC"/>
    <w:rsid w:val="004F3DD6"/>
    <w:rsid w:val="005148FC"/>
    <w:rsid w:val="00535943"/>
    <w:rsid w:val="0054288E"/>
    <w:rsid w:val="0059057F"/>
    <w:rsid w:val="00590632"/>
    <w:rsid w:val="005A2392"/>
    <w:rsid w:val="005B6BDB"/>
    <w:rsid w:val="005E0437"/>
    <w:rsid w:val="005E3CC1"/>
    <w:rsid w:val="006116F2"/>
    <w:rsid w:val="00621820"/>
    <w:rsid w:val="006A4B3D"/>
    <w:rsid w:val="006B2AA7"/>
    <w:rsid w:val="006B761F"/>
    <w:rsid w:val="00704411"/>
    <w:rsid w:val="007345C8"/>
    <w:rsid w:val="00741430"/>
    <w:rsid w:val="00752C86"/>
    <w:rsid w:val="0077349E"/>
    <w:rsid w:val="0078396F"/>
    <w:rsid w:val="007F0A68"/>
    <w:rsid w:val="007F0AC7"/>
    <w:rsid w:val="007F7501"/>
    <w:rsid w:val="00807342"/>
    <w:rsid w:val="00834EA8"/>
    <w:rsid w:val="00840790"/>
    <w:rsid w:val="008677B4"/>
    <w:rsid w:val="008D2C99"/>
    <w:rsid w:val="008E63A9"/>
    <w:rsid w:val="008E7D06"/>
    <w:rsid w:val="009034ED"/>
    <w:rsid w:val="00905362"/>
    <w:rsid w:val="0090671D"/>
    <w:rsid w:val="0095087B"/>
    <w:rsid w:val="009703C1"/>
    <w:rsid w:val="009B15D7"/>
    <w:rsid w:val="00A12C20"/>
    <w:rsid w:val="00A162E8"/>
    <w:rsid w:val="00A26B52"/>
    <w:rsid w:val="00A31D2A"/>
    <w:rsid w:val="00A40A32"/>
    <w:rsid w:val="00A43762"/>
    <w:rsid w:val="00A45CD1"/>
    <w:rsid w:val="00A97AFE"/>
    <w:rsid w:val="00AD0E3B"/>
    <w:rsid w:val="00AD143A"/>
    <w:rsid w:val="00AE3592"/>
    <w:rsid w:val="00B148BC"/>
    <w:rsid w:val="00B8181B"/>
    <w:rsid w:val="00BA16C8"/>
    <w:rsid w:val="00BA70BC"/>
    <w:rsid w:val="00BB73ED"/>
    <w:rsid w:val="00BC32B0"/>
    <w:rsid w:val="00BE20C4"/>
    <w:rsid w:val="00BF25BE"/>
    <w:rsid w:val="00C2575F"/>
    <w:rsid w:val="00C665FE"/>
    <w:rsid w:val="00C85A4A"/>
    <w:rsid w:val="00C866B3"/>
    <w:rsid w:val="00C9627A"/>
    <w:rsid w:val="00CB75CC"/>
    <w:rsid w:val="00CE7BD0"/>
    <w:rsid w:val="00CF0DA5"/>
    <w:rsid w:val="00D25BE9"/>
    <w:rsid w:val="00D357C6"/>
    <w:rsid w:val="00D43B69"/>
    <w:rsid w:val="00D4451E"/>
    <w:rsid w:val="00D50391"/>
    <w:rsid w:val="00D76B60"/>
    <w:rsid w:val="00DB46DF"/>
    <w:rsid w:val="00DD5F20"/>
    <w:rsid w:val="00DD65C8"/>
    <w:rsid w:val="00DE0724"/>
    <w:rsid w:val="00DE6EC6"/>
    <w:rsid w:val="00DF5BCC"/>
    <w:rsid w:val="00E007A7"/>
    <w:rsid w:val="00E0607F"/>
    <w:rsid w:val="00E07B38"/>
    <w:rsid w:val="00E07FED"/>
    <w:rsid w:val="00E11A49"/>
    <w:rsid w:val="00E2302C"/>
    <w:rsid w:val="00E24153"/>
    <w:rsid w:val="00E34135"/>
    <w:rsid w:val="00E61A1B"/>
    <w:rsid w:val="00E87D59"/>
    <w:rsid w:val="00EB3F52"/>
    <w:rsid w:val="00EC0975"/>
    <w:rsid w:val="00EE7DBC"/>
    <w:rsid w:val="00F0511F"/>
    <w:rsid w:val="00F070C4"/>
    <w:rsid w:val="00F1448E"/>
    <w:rsid w:val="00F2395C"/>
    <w:rsid w:val="00F515DA"/>
    <w:rsid w:val="00F60ACC"/>
    <w:rsid w:val="00F75E0B"/>
    <w:rsid w:val="00FA1A75"/>
    <w:rsid w:val="00FC6708"/>
    <w:rsid w:val="00FE498D"/>
    <w:rsid w:val="062D4AAD"/>
    <w:rsid w:val="240F5CB7"/>
    <w:rsid w:val="2A64CBA0"/>
    <w:rsid w:val="30D4B762"/>
    <w:rsid w:val="32417B41"/>
    <w:rsid w:val="484E095C"/>
    <w:rsid w:val="5373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CDBC"/>
  <w15:chartTrackingRefBased/>
  <w15:docId w15:val="{B121A33E-952C-49FC-B081-D28F4726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D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3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0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1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el:+4673021472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C861B7162C42B89F7C7FC52F2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3B17-3DC9-486B-8176-F6609F3E1C83}"/>
      </w:docPartPr>
      <w:docPartBody>
        <w:p w:rsidR="006E4F18" w:rsidRDefault="00F7306E" w:rsidP="00F7306E">
          <w:pPr>
            <w:pStyle w:val="22C861B7162C42B89F7C7FC52F20B24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6E"/>
    <w:rsid w:val="001C238C"/>
    <w:rsid w:val="00201B46"/>
    <w:rsid w:val="00315FE7"/>
    <w:rsid w:val="00323127"/>
    <w:rsid w:val="00377224"/>
    <w:rsid w:val="005170E8"/>
    <w:rsid w:val="005D2884"/>
    <w:rsid w:val="006E4F18"/>
    <w:rsid w:val="00905DE7"/>
    <w:rsid w:val="00B078CB"/>
    <w:rsid w:val="00CA3263"/>
    <w:rsid w:val="00CE4CA8"/>
    <w:rsid w:val="00D969EE"/>
    <w:rsid w:val="00F7306E"/>
    <w:rsid w:val="00F8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861B7162C42B89F7C7FC52F20B24A">
    <w:name w:val="22C861B7162C42B89F7C7FC52F20B24A"/>
    <w:rsid w:val="00F73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ffcd0e-e4cb-4f5f-83cc-e15a9da15039" xsi:nil="true"/>
    <lcf76f155ced4ddcb4097134ff3c332f xmlns="6ad20f37-1b83-4aeb-be32-1df2221dad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E28026730E24D8F7897E8FD490DD5" ma:contentTypeVersion="16" ma:contentTypeDescription="Create a new document." ma:contentTypeScope="" ma:versionID="e657cffe8f504131ae0ed7f68a889e11">
  <xsd:schema xmlns:xsd="http://www.w3.org/2001/XMLSchema" xmlns:xs="http://www.w3.org/2001/XMLSchema" xmlns:p="http://schemas.microsoft.com/office/2006/metadata/properties" xmlns:ns2="6ad20f37-1b83-4aeb-be32-1df2221dad88" xmlns:ns3="70ffcd0e-e4cb-4f5f-83cc-e15a9da15039" targetNamespace="http://schemas.microsoft.com/office/2006/metadata/properties" ma:root="true" ma:fieldsID="4ab0afdf01433e8c8dc42ce612228a8d" ns2:_="" ns3:_="">
    <xsd:import namespace="6ad20f37-1b83-4aeb-be32-1df2221dad88"/>
    <xsd:import namespace="70ffcd0e-e4cb-4f5f-83cc-e15a9da15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20f37-1b83-4aeb-be32-1df2221d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1baaac-8d5f-4045-9810-a27ee2824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cd0e-e4cb-4f5f-83cc-e15a9da150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5a7521-169b-4559-a9c2-a53432ae9926}" ma:internalName="TaxCatchAll" ma:showField="CatchAllData" ma:web="70ffcd0e-e4cb-4f5f-83cc-e15a9da15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5386B6-4E39-412E-996B-35A264164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3E95D-B2A9-48FA-8EC6-AF8C8F0E292D}">
  <ds:schemaRefs>
    <ds:schemaRef ds:uri="http://schemas.microsoft.com/office/2006/metadata/properties"/>
    <ds:schemaRef ds:uri="http://schemas.microsoft.com/office/infopath/2007/PartnerControls"/>
    <ds:schemaRef ds:uri="70ffcd0e-e4cb-4f5f-83cc-e15a9da15039"/>
    <ds:schemaRef ds:uri="6ad20f37-1b83-4aeb-be32-1df2221dad88"/>
  </ds:schemaRefs>
</ds:datastoreItem>
</file>

<file path=customXml/itemProps3.xml><?xml version="1.0" encoding="utf-8"?>
<ds:datastoreItem xmlns:ds="http://schemas.openxmlformats.org/officeDocument/2006/customXml" ds:itemID="{92FF3BB2-EC5F-4A21-9D76-24A8C6D5C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20f37-1b83-4aeb-be32-1df2221dad88"/>
    <ds:schemaRef ds:uri="70ffcd0e-e4cb-4f5f-83cc-e15a9da15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1642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subject/>
  <dc:creator>Moleculink AB</dc:creator>
  <cp:keywords/>
  <dc:description/>
  <cp:lastModifiedBy>Jonathan Hill</cp:lastModifiedBy>
  <cp:revision>51</cp:revision>
  <cp:lastPrinted>2023-05-25T09:10:00Z</cp:lastPrinted>
  <dcterms:created xsi:type="dcterms:W3CDTF">2021-09-10T13:08:00Z</dcterms:created>
  <dcterms:modified xsi:type="dcterms:W3CDTF">2023-05-25T09:10:00Z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0x0101007E1E28026730E24D8F7897E8FD490DD5</vt:lpwstr>
  </property>
  <property fmtid="{D5CDD505-2E9C-101B-9397-08002B2CF9AE}" pid="3" name="Order">
    <vt:r8>63000</vt:r8>
  </property>
  <property fmtid="{D5CDD505-2E9C-101B-9397-08002B2CF9AE}" pid="4" name="MediaServiceImageTags">
    <vt:lpwstr/>
  </property>
  <property fmtid="{D5CDD505-2E9C-101B-9397-08002B2CF9AE}" pid="5" name="GrammarlyDocumentId">
    <vt:lpwstr>779559d28901932fe232e9000478adbb1f08cff22054935f9de719427c26d605</vt:lpwstr>
  </property>
</Properties>
</file>